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B29ED" w14:textId="74C2D6A8" w:rsidR="00C02849" w:rsidRDefault="00C02849" w:rsidP="00DD1598">
      <w:pPr>
        <w:rPr>
          <w:b/>
          <w:sz w:val="28"/>
          <w:szCs w:val="28"/>
        </w:rPr>
      </w:pPr>
      <w:r w:rsidRPr="00C02849">
        <w:rPr>
          <w:b/>
          <w:sz w:val="28"/>
          <w:szCs w:val="28"/>
          <w:highlight w:val="yellow"/>
        </w:rPr>
        <w:t>Revision 1</w:t>
      </w:r>
    </w:p>
    <w:p w14:paraId="6874B27E" w14:textId="77777777" w:rsidR="00C02849" w:rsidRDefault="00C02849" w:rsidP="00DD1598">
      <w:pPr>
        <w:rPr>
          <w:b/>
          <w:sz w:val="28"/>
          <w:szCs w:val="28"/>
        </w:rPr>
      </w:pPr>
    </w:p>
    <w:p w14:paraId="7F2DF40D" w14:textId="1FB4718B" w:rsidR="00DD1598" w:rsidRPr="00E31450" w:rsidRDefault="00DD1598" w:rsidP="00DD1598">
      <w:pPr>
        <w:rPr>
          <w:b/>
          <w:sz w:val="28"/>
          <w:szCs w:val="28"/>
        </w:rPr>
      </w:pPr>
      <w:r w:rsidRPr="00E31450">
        <w:rPr>
          <w:b/>
          <w:sz w:val="28"/>
          <w:szCs w:val="28"/>
        </w:rPr>
        <w:t xml:space="preserve">Besondere Vertragsbedingungen zum </w:t>
      </w:r>
      <w:r>
        <w:rPr>
          <w:b/>
          <w:sz w:val="28"/>
          <w:szCs w:val="28"/>
        </w:rPr>
        <w:t>V</w:t>
      </w:r>
      <w:r w:rsidRPr="00E31450">
        <w:rPr>
          <w:b/>
          <w:sz w:val="28"/>
          <w:szCs w:val="28"/>
        </w:rPr>
        <w:t>erfahren</w:t>
      </w:r>
      <w:r>
        <w:rPr>
          <w:b/>
          <w:sz w:val="28"/>
          <w:szCs w:val="28"/>
        </w:rPr>
        <w:t xml:space="preserve"> 10032253 Fünfzehn (15) neue Minibusse mit Rollstuhlrampe inkl. optionaler Aufstockung sieben (7) weitere neue Minibusse mit Rollstuhlrampe</w:t>
      </w:r>
      <w:r w:rsidRPr="00E31450">
        <w:rPr>
          <w:b/>
          <w:sz w:val="28"/>
          <w:szCs w:val="28"/>
        </w:rPr>
        <w:t xml:space="preserve"> </w:t>
      </w:r>
      <w:r>
        <w:rPr>
          <w:b/>
          <w:sz w:val="28"/>
          <w:szCs w:val="28"/>
        </w:rPr>
        <w:t xml:space="preserve">der </w:t>
      </w:r>
      <w:r w:rsidRPr="00E31450">
        <w:rPr>
          <w:b/>
          <w:sz w:val="28"/>
          <w:szCs w:val="28"/>
        </w:rPr>
        <w:t>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w:t>
      </w:r>
      <w:proofErr w:type="gramStart"/>
      <w:r w:rsidRPr="008F1FB0">
        <w:rPr>
          <w:rStyle w:val="Seitenzahl"/>
          <w:rFonts w:cs="Arial"/>
        </w:rPr>
        <w:t>PDF-Format</w:t>
      </w:r>
      <w:proofErr w:type="gramEnd"/>
      <w:r w:rsidRPr="008F1FB0">
        <w:rPr>
          <w:rStyle w:val="Seitenzahl"/>
          <w:rFonts w:cs="Arial"/>
        </w:rPr>
        <w:t xml:space="preserve"> als Datei mit ab. </w:t>
      </w:r>
      <w:r w:rsidRPr="008F1FB0">
        <w:t xml:space="preserve">Aus dem Angebot sollen pro Position der Hersteller und die Typenbezeichnung gemäß Leistungsbeschreibung, der Stück- und Gesamtpreis, die Preise für die einzelnen </w:t>
      </w:r>
      <w:proofErr w:type="gramStart"/>
      <w:r w:rsidRPr="008F1FB0">
        <w:t>potentiellen</w:t>
      </w:r>
      <w:proofErr w:type="gramEnd"/>
      <w:r w:rsidRPr="008F1FB0">
        <w:t xml:space="preserve">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48FEE20B"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3AD57BDB" w14:textId="77777777" w:rsidR="002F5506" w:rsidRDefault="002F5506" w:rsidP="00E31450">
      <w:pPr>
        <w:jc w:val="both"/>
        <w:rPr>
          <w:rStyle w:val="Seitenzahl"/>
          <w:rFonts w:cs="Arial"/>
        </w:rPr>
      </w:pP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 xml:space="preserve">Lieferung wäre </w:t>
      </w:r>
      <w:proofErr w:type="gramStart"/>
      <w:r w:rsidR="00A25899" w:rsidRPr="00A25366">
        <w:rPr>
          <w:rStyle w:val="Seitenzahl"/>
          <w:rFonts w:cs="Arial"/>
        </w:rPr>
        <w:t>aus</w:t>
      </w:r>
      <w:r w:rsidR="009924EF" w:rsidRPr="00A25366">
        <w:rPr>
          <w:rStyle w:val="Seitenzahl"/>
          <w:rFonts w:cs="Arial"/>
        </w:rPr>
        <w:t xml:space="preserve"> </w:t>
      </w:r>
      <w:r w:rsidR="00A25899" w:rsidRPr="00A25366">
        <w:rPr>
          <w:rStyle w:val="Seitenzahl"/>
          <w:rFonts w:cs="Arial"/>
        </w:rPr>
        <w:t>laufender</w:t>
      </w:r>
      <w:proofErr w:type="gramEnd"/>
      <w:r w:rsidR="00A25899" w:rsidRPr="00A25366">
        <w:rPr>
          <w:rStyle w:val="Seitenzahl"/>
          <w:rFonts w:cs="Arial"/>
        </w:rPr>
        <w:t xml:space="preserve">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689381EE" w14:textId="77777777" w:rsidR="00C717ED" w:rsidRDefault="00C717ED" w:rsidP="00C717ED">
      <w:pPr>
        <w:jc w:val="both"/>
        <w:rPr>
          <w:rStyle w:val="Seitenzahl"/>
          <w:rFonts w:cs="Arial"/>
        </w:rPr>
      </w:pPr>
    </w:p>
    <w:p w14:paraId="7DEC7B4C" w14:textId="7F4C3C75" w:rsidR="00C717ED" w:rsidRPr="00CD2015" w:rsidRDefault="00B7765F" w:rsidP="00C717ED">
      <w:pPr>
        <w:jc w:val="both"/>
        <w:rPr>
          <w:rFonts w:cs="Arial"/>
        </w:rPr>
      </w:pPr>
      <w:r>
        <w:rPr>
          <w:rFonts w:cs="Arial"/>
          <w:b/>
          <w:bCs/>
        </w:rPr>
        <w:t>Hinweis zum Oberauftrag</w:t>
      </w:r>
    </w:p>
    <w:p w14:paraId="74430BC4" w14:textId="77777777" w:rsidR="00C717ED" w:rsidRDefault="00C717ED" w:rsidP="00C717ED">
      <w:pPr>
        <w:jc w:val="both"/>
        <w:rPr>
          <w:rFonts w:cs="Arial"/>
        </w:rPr>
      </w:pPr>
    </w:p>
    <w:p w14:paraId="4B275377" w14:textId="24A315F7" w:rsidR="00C717ED" w:rsidRPr="00CD2015" w:rsidRDefault="00C717ED" w:rsidP="00C717ED">
      <w:pPr>
        <w:jc w:val="both"/>
        <w:rPr>
          <w:rFonts w:cs="Arial"/>
        </w:rPr>
      </w:pPr>
      <w:r w:rsidRPr="0006622A">
        <w:rPr>
          <w:rFonts w:cs="Arial"/>
        </w:rPr>
        <w:t>Das</w:t>
      </w:r>
      <w:r w:rsidR="0006622A" w:rsidRPr="0006622A">
        <w:rPr>
          <w:rFonts w:cs="Arial"/>
        </w:rPr>
        <w:t xml:space="preserve"> </w:t>
      </w:r>
      <w:r w:rsidRPr="0006622A">
        <w:rPr>
          <w:rFonts w:cs="Arial"/>
        </w:rPr>
        <w:t>Bundesministerium für wirtschaftliche Zusammenarbeit und Entwicklung (BMZ)</w:t>
      </w:r>
      <w:r w:rsidR="0009182F" w:rsidRPr="0006622A">
        <w:rPr>
          <w:rFonts w:cs="Arial"/>
        </w:rPr>
        <w:t xml:space="preserve"> </w:t>
      </w:r>
      <w:r w:rsidRPr="0006622A">
        <w:rPr>
          <w:rFonts w:cs="Arial"/>
        </w:rPr>
        <w:t>(Oberauftraggeber) beabsichtigt, die GIZ mit dem Vorhaben zu beauftragen. Der GIZ liegt jedoch noch kein Auftrag des Oberauftraggebers vor. Für den Fall, dass die GIZ den Oberauftrag nicht vor dem Ablauf der Angebotsbindefrist erhält, behält sie sich vor, keinen Zuschlag zu erteilen.</w:t>
      </w:r>
    </w:p>
    <w:p w14:paraId="035932A0" w14:textId="77777777" w:rsidR="00D66DBB" w:rsidRPr="008F1FB0" w:rsidRDefault="00D66DBB"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t>Zahlungsbedingungen:</w:t>
      </w:r>
      <w:r w:rsidRPr="008F1FB0">
        <w:rPr>
          <w:rStyle w:val="Seitenzahl"/>
          <w:rFonts w:cs="Arial"/>
        </w:rPr>
        <w:t xml:space="preserve"> </w:t>
      </w:r>
    </w:p>
    <w:p w14:paraId="00A75CF3" w14:textId="7A540AB3" w:rsidR="005F3C7F" w:rsidRPr="008F1FB0" w:rsidRDefault="005F3C7F" w:rsidP="00E31450">
      <w:pPr>
        <w:jc w:val="both"/>
        <w:rPr>
          <w:rStyle w:val="Seitenzahl"/>
          <w:rFonts w:cs="Arial"/>
        </w:rPr>
      </w:pPr>
    </w:p>
    <w:p w14:paraId="6377A37D" w14:textId="77777777" w:rsidR="00E639B0" w:rsidRPr="007C1782" w:rsidRDefault="00E639B0" w:rsidP="00E639B0">
      <w:pPr>
        <w:jc w:val="both"/>
        <w:rPr>
          <w:rStyle w:val="Seitenzahl"/>
          <w:rFonts w:cs="Arial"/>
        </w:rPr>
      </w:pPr>
      <w:r w:rsidRPr="007C1782">
        <w:rPr>
          <w:rStyle w:val="Seitenzahl"/>
          <w:rFonts w:cs="Arial"/>
        </w:rPr>
        <w:t>100% Vorauszahlung</w:t>
      </w:r>
    </w:p>
    <w:p w14:paraId="7FC7E38C" w14:textId="77777777" w:rsidR="00E639B0" w:rsidRPr="007C1782" w:rsidRDefault="00E639B0" w:rsidP="00E639B0">
      <w:pPr>
        <w:jc w:val="both"/>
        <w:rPr>
          <w:rStyle w:val="Seitenzahl"/>
          <w:rFonts w:cs="Arial"/>
        </w:rPr>
      </w:pPr>
    </w:p>
    <w:p w14:paraId="32717CB4" w14:textId="77777777" w:rsidR="00E639B0" w:rsidRPr="007C1782" w:rsidRDefault="00E639B0" w:rsidP="00E639B0">
      <w:pPr>
        <w:autoSpaceDE w:val="0"/>
        <w:autoSpaceDN w:val="0"/>
        <w:adjustRightInd w:val="0"/>
        <w:jc w:val="both"/>
        <w:rPr>
          <w:rFonts w:cs="Arial"/>
        </w:rPr>
      </w:pPr>
      <w:r w:rsidRPr="007C1782">
        <w:rPr>
          <w:rFonts w:cs="Arial"/>
        </w:rPr>
        <w:t xml:space="preserve">Es wird eine Vorauszahlung über 100% des Auftragswertes gegen Vorlage einer Vorauszahlungsgarantie getätigt. Die Garantie muss vollständig dem beiliegenden Muster entsprechen und </w:t>
      </w:r>
      <w:r w:rsidRPr="007C1782">
        <w:rPr>
          <w:rFonts w:ascii="Arial,Bold" w:hAnsi="Arial,Bold" w:cs="Arial,Bold"/>
          <w:b/>
          <w:bCs/>
        </w:rPr>
        <w:t xml:space="preserve">mit unverändertem Wortlaut </w:t>
      </w:r>
      <w:r w:rsidRPr="007C1782">
        <w:rPr>
          <w:rFonts w:cs="Arial"/>
        </w:rPr>
        <w:t xml:space="preserve">auf dem Briefpapier der Garantiebank in Schriftform (§ 126 BGB) vorgelegt werden. Nur erstklassige, international anerkannte bzw. der Auftraggeberin bekannte Kreditinstitute können als Garantiebank akzeptiert werden. </w:t>
      </w:r>
    </w:p>
    <w:p w14:paraId="46C9CF32" w14:textId="77777777" w:rsidR="00E639B0" w:rsidRPr="007C1782" w:rsidRDefault="00E639B0" w:rsidP="00E639B0">
      <w:pPr>
        <w:autoSpaceDE w:val="0"/>
        <w:autoSpaceDN w:val="0"/>
        <w:adjustRightInd w:val="0"/>
        <w:jc w:val="both"/>
        <w:rPr>
          <w:rFonts w:cs="Arial"/>
        </w:rPr>
      </w:pPr>
    </w:p>
    <w:p w14:paraId="71222A6D" w14:textId="17BC2B6A" w:rsidR="006D313E" w:rsidRDefault="00E639B0" w:rsidP="00E639B0">
      <w:pPr>
        <w:autoSpaceDE w:val="0"/>
        <w:autoSpaceDN w:val="0"/>
        <w:adjustRightInd w:val="0"/>
        <w:jc w:val="both"/>
        <w:rPr>
          <w:rStyle w:val="Seitenzahl"/>
          <w:rFonts w:cs="Arial"/>
        </w:rPr>
      </w:pPr>
      <w:r w:rsidRPr="007C1782">
        <w:rPr>
          <w:rFonts w:cs="Arial"/>
        </w:rPr>
        <w:t xml:space="preserve">Ein Vertragsschluss kommt erst </w:t>
      </w:r>
      <w:r w:rsidRPr="007C1782">
        <w:rPr>
          <w:rFonts w:ascii="Arial,Bold" w:hAnsi="Arial,Bold" w:cs="Arial,Bold"/>
          <w:b/>
          <w:bCs/>
        </w:rPr>
        <w:t xml:space="preserve">nach </w:t>
      </w:r>
      <w:r w:rsidRPr="007C1782">
        <w:rPr>
          <w:rFonts w:cs="Arial"/>
        </w:rPr>
        <w:t>Vorlegen einer von der GIZ anerkannten Bankgarantie zustande. Die Original-Vorauszahlungsgarantie muss innerhalb von 10 Tagen nach Bestell-/ Vertragsübermittlung geliefert werden. Andernfalls behält sich die Auftraggeberin das Recht vor, von der Bestellung zurückzutreten.</w:t>
      </w:r>
    </w:p>
    <w:p w14:paraId="794770EA" w14:textId="77777777" w:rsidR="00CF315E" w:rsidRPr="008F1FB0" w:rsidRDefault="00CF315E" w:rsidP="2774755A">
      <w:pPr>
        <w:jc w:val="both"/>
        <w:rPr>
          <w:rStyle w:val="Seitenzahl"/>
          <w:rFonts w:cs="Arial"/>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797E12A9" w14:textId="77777777" w:rsidR="00A374C7" w:rsidRDefault="00A374C7" w:rsidP="2774755A">
      <w:pPr>
        <w:jc w:val="both"/>
        <w:rPr>
          <w:rStyle w:val="Seitenzahl"/>
          <w:rFonts w:cs="Arial"/>
        </w:rPr>
      </w:pPr>
    </w:p>
    <w:p w14:paraId="63C9A45C" w14:textId="77777777" w:rsidR="008077BD" w:rsidRPr="00EB7C65" w:rsidRDefault="008077BD" w:rsidP="00EB7C65">
      <w:pPr>
        <w:jc w:val="both"/>
      </w:pPr>
      <w:r w:rsidRPr="00EB7C65">
        <w:t>Rechnungen sind grundsätzlich im Format „</w:t>
      </w:r>
      <w:proofErr w:type="spellStart"/>
      <w:r w:rsidRPr="00EB7C65">
        <w:t>XRechnung</w:t>
      </w:r>
      <w:proofErr w:type="spellEnd"/>
      <w:r w:rsidRPr="00EB7C65">
        <w:t>“ bzw. CEN-konform (EN 16931-1) in der aktuellen Version einzureichen.</w:t>
      </w:r>
    </w:p>
    <w:p w14:paraId="49B345F2" w14:textId="77777777" w:rsidR="008077BD" w:rsidRPr="00EB7C65" w:rsidRDefault="008077BD" w:rsidP="00EB7C65">
      <w:pPr>
        <w:jc w:val="both"/>
      </w:pPr>
      <w:r w:rsidRPr="00EB7C65">
        <w:t> </w:t>
      </w:r>
    </w:p>
    <w:p w14:paraId="7D8F3DA9" w14:textId="77777777" w:rsidR="008077BD" w:rsidRPr="00EB7C65" w:rsidRDefault="008077BD" w:rsidP="00EB7C65">
      <w:pPr>
        <w:jc w:val="both"/>
      </w:pPr>
      <w:proofErr w:type="spellStart"/>
      <w:r w:rsidRPr="00EB7C65">
        <w:t>XRechnungen</w:t>
      </w:r>
      <w:proofErr w:type="spellEnd"/>
      <w:r w:rsidRPr="00EB7C65">
        <w:t xml:space="preserve"> sind einzeln per E-Mail an invoice_DE@giz.de an die GIZ zu übermitteln.</w:t>
      </w:r>
    </w:p>
    <w:p w14:paraId="7B3D7A0C" w14:textId="77777777" w:rsidR="008077BD" w:rsidRPr="00EB7C65" w:rsidRDefault="008077BD" w:rsidP="00EB7C65">
      <w:pPr>
        <w:jc w:val="both"/>
      </w:pPr>
      <w:r w:rsidRPr="00EB7C65">
        <w:t> </w:t>
      </w:r>
    </w:p>
    <w:p w14:paraId="00800FBB" w14:textId="77777777" w:rsidR="008077BD" w:rsidRPr="00EB7C65" w:rsidRDefault="008077BD" w:rsidP="00EB7C65">
      <w:pPr>
        <w:jc w:val="both"/>
      </w:pPr>
      <w:r w:rsidRPr="00EB7C65">
        <w:t xml:space="preserve">Unabhängig von der Art der Rechnungsstellung muss die Rechnung immer zwingend die vollständige Vertragsnummer bzw. Bestellnummer der GIZ enthalten. </w:t>
      </w:r>
      <w:proofErr w:type="spellStart"/>
      <w:r w:rsidRPr="00EB7C65">
        <w:t>XRechnungen</w:t>
      </w:r>
      <w:proofErr w:type="spellEnd"/>
      <w:r w:rsidRPr="00EB7C65">
        <w:t xml:space="preserve"> sind unter Angabe der Leitweg-ID der GIZ „993-80072-52“ zu stellen.</w:t>
      </w:r>
    </w:p>
    <w:p w14:paraId="4BE825AA" w14:textId="77777777" w:rsidR="008077BD" w:rsidRPr="00EB7C65" w:rsidRDefault="008077BD" w:rsidP="00EB7C65">
      <w:pPr>
        <w:jc w:val="both"/>
      </w:pPr>
      <w:r w:rsidRPr="00EB7C65">
        <w:t> </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77777777" w:rsidR="008077BD" w:rsidRPr="00EB7C65" w:rsidRDefault="008077BD" w:rsidP="00EB7C65">
      <w:pPr>
        <w:numPr>
          <w:ilvl w:val="1"/>
          <w:numId w:val="25"/>
        </w:numPr>
        <w:jc w:val="both"/>
      </w:pPr>
      <w:r w:rsidRPr="00EB7C65">
        <w:t>Die Rechnung ist als E-Mail-Anhang an 1. Stelle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6431D48B" w14:textId="77777777" w:rsidR="001346DA" w:rsidRPr="008F1FB0" w:rsidRDefault="001346DA" w:rsidP="00E31450">
      <w:pPr>
        <w:jc w:val="both"/>
        <w:rPr>
          <w:rFonts w:cs="Arial"/>
        </w:rPr>
      </w:pPr>
    </w:p>
    <w:p w14:paraId="5E838D0B" w14:textId="569ECCE5" w:rsidR="00384DF9" w:rsidRDefault="00384DF9" w:rsidP="00384DF9">
      <w:pPr>
        <w:jc w:val="both"/>
      </w:pPr>
      <w:r w:rsidRPr="0045505C">
        <w:rPr>
          <w:b/>
          <w:bCs/>
        </w:rPr>
        <w:t>Für die Lose 1 und 2 gilt:</w:t>
      </w:r>
      <w:r w:rsidRPr="0045505C">
        <w:t xml:space="preserve"> D</w:t>
      </w:r>
      <w:r w:rsidR="00C34A4C">
        <w:t>DP</w:t>
      </w:r>
      <w:r w:rsidRPr="0045505C">
        <w:t xml:space="preserve"> deutsche Kommunen (INCOTERMS 2020) </w:t>
      </w:r>
      <w:r w:rsidRPr="00C34A4C">
        <w:rPr>
          <w:rFonts w:cs="Arial"/>
        </w:rPr>
        <w:t>inkl. Abladung am Bestimmungsort</w:t>
      </w:r>
      <w:r w:rsidRPr="0045505C">
        <w:rPr>
          <w:rFonts w:cs="Arial"/>
        </w:rPr>
        <w:t xml:space="preserve"> durch den Lieferanten</w:t>
      </w:r>
      <w:r w:rsidRPr="0045505C">
        <w:t xml:space="preserve"> gemäß nachfolgender Auflistung der vorgesehenen Bestimmungsorte:</w:t>
      </w:r>
    </w:p>
    <w:p w14:paraId="438BD04D" w14:textId="77777777" w:rsidR="000E4C90" w:rsidRDefault="000E4C90" w:rsidP="00384DF9">
      <w:pPr>
        <w:jc w:val="both"/>
      </w:pPr>
    </w:p>
    <w:p w14:paraId="77C6D2D5" w14:textId="088EF007" w:rsidR="00384DF9" w:rsidRDefault="000E4C90" w:rsidP="00384DF9">
      <w:pPr>
        <w:jc w:val="both"/>
        <w:rPr>
          <w:rFonts w:cs="Arial"/>
          <w:color w:val="000000" w:themeColor="text1"/>
        </w:rPr>
      </w:pPr>
      <w:r w:rsidRPr="000E4C90">
        <w:rPr>
          <w:rFonts w:cs="Arial"/>
          <w:color w:val="000000" w:themeColor="text1"/>
        </w:rPr>
        <w:t>Bad Mergentheim, Bedburg, Berlin, Bremen, Filderstadt, Kirchheim unter Teck, Köln, Lahr, Lichtenberg, Nürnberg, Pinneberg, Schwäbisch Gmünd, Sindelfingen, Singen, Tübingen</w:t>
      </w:r>
    </w:p>
    <w:p w14:paraId="2CD365A5" w14:textId="77777777" w:rsidR="00167D4D" w:rsidRDefault="00167D4D" w:rsidP="00384DF9">
      <w:pPr>
        <w:jc w:val="both"/>
        <w:rPr>
          <w:rFonts w:cs="Arial"/>
          <w:color w:val="000000" w:themeColor="text1"/>
        </w:rPr>
      </w:pPr>
    </w:p>
    <w:p w14:paraId="25D61061" w14:textId="203F2239" w:rsidR="00167D4D" w:rsidRPr="000E4C90" w:rsidRDefault="00167D4D" w:rsidP="00384DF9">
      <w:pPr>
        <w:jc w:val="both"/>
        <w:rPr>
          <w:rFonts w:cs="Arial"/>
          <w:color w:val="000000" w:themeColor="text1"/>
        </w:rPr>
      </w:pPr>
      <w:r w:rsidRPr="00167D4D">
        <w:rPr>
          <w:rFonts w:cs="Arial"/>
          <w:highlight w:val="yellow"/>
        </w:rPr>
        <w:t>An jede der genannten Lieferadressen ist jeweils ein Fahrzeug zu liefern.</w:t>
      </w:r>
    </w:p>
    <w:p w14:paraId="266D3309" w14:textId="45916B74" w:rsidR="00384DF9" w:rsidRPr="0045505C" w:rsidRDefault="00384DF9" w:rsidP="00384DF9">
      <w:pPr>
        <w:jc w:val="both"/>
      </w:pPr>
    </w:p>
    <w:p w14:paraId="19C15CE7" w14:textId="6E44766E" w:rsidR="00465F3D" w:rsidRPr="00167D4D" w:rsidRDefault="00384DF9" w:rsidP="00E31450">
      <w:pPr>
        <w:jc w:val="both"/>
        <w:rPr>
          <w:strike/>
        </w:rPr>
      </w:pPr>
      <w:r w:rsidRPr="00167D4D">
        <w:rPr>
          <w:strike/>
          <w:highlight w:val="yellow"/>
        </w:rPr>
        <w:t>Die Auftraggeberin behält sich das Recht vor, die Bestimmungsorte und deren Mengen innerhalb Deutschlands im Bedarfsfall zu ändern und legt die Verteilung der Anlieferungsstandorte an die Lieferanten fest.</w:t>
      </w: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1AC6C2F5" w14:textId="77777777" w:rsidR="001346DA" w:rsidRPr="008F1FB0" w:rsidRDefault="001346DA" w:rsidP="00E31450">
      <w:pPr>
        <w:jc w:val="both"/>
        <w:rPr>
          <w:rFonts w:cs="Arial"/>
        </w:rPr>
      </w:pPr>
    </w:p>
    <w:p w14:paraId="57F111AD" w14:textId="10F42BF5" w:rsidR="4BF81AEC" w:rsidRPr="008F1FB0" w:rsidRDefault="00384DF9" w:rsidP="4BF81AEC">
      <w:pPr>
        <w:jc w:val="both"/>
        <w:rPr>
          <w:rFonts w:cs="Arial"/>
        </w:rPr>
      </w:pPr>
      <w:r>
        <w:rPr>
          <w:rFonts w:cs="Arial"/>
        </w:rPr>
        <w:t>Ukraine</w:t>
      </w:r>
    </w:p>
    <w:p w14:paraId="48D0FF3D" w14:textId="77777777" w:rsidR="005779F5" w:rsidRPr="00B71F90" w:rsidRDefault="005779F5" w:rsidP="00E31450">
      <w:pPr>
        <w:jc w:val="both"/>
        <w:rPr>
          <w:rFonts w:cs="Arial"/>
          <w:bCs/>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6CC089B3" w14:textId="77777777" w:rsidR="001346DA" w:rsidRPr="008F1FB0" w:rsidRDefault="001346DA" w:rsidP="00E31450">
      <w:pPr>
        <w:jc w:val="both"/>
        <w:rPr>
          <w:rFonts w:cs="Arial"/>
        </w:rPr>
      </w:pPr>
    </w:p>
    <w:p w14:paraId="59B1BCA1" w14:textId="69DC954C" w:rsidR="00384DF9" w:rsidRPr="008F1FB0" w:rsidRDefault="00384DF9" w:rsidP="00384DF9">
      <w:pPr>
        <w:jc w:val="both"/>
        <w:rPr>
          <w:rFonts w:cs="Arial"/>
        </w:rPr>
      </w:pPr>
      <w:r w:rsidRPr="00386BFD">
        <w:rPr>
          <w:rFonts w:cs="Arial"/>
        </w:rPr>
        <w:t xml:space="preserve">Die Lieferung hat </w:t>
      </w:r>
      <w:r w:rsidRPr="005456A4">
        <w:rPr>
          <w:rFonts w:cs="Arial"/>
        </w:rPr>
        <w:t xml:space="preserve">spätestens </w:t>
      </w:r>
      <w:r w:rsidR="00FD4BEE" w:rsidRPr="005456A4">
        <w:rPr>
          <w:rFonts w:cs="Arial"/>
        </w:rPr>
        <w:t>168 Kalendertage</w:t>
      </w:r>
      <w:r w:rsidRPr="00386BFD">
        <w:rPr>
          <w:rFonts w:cs="Arial"/>
        </w:rPr>
        <w:t xml:space="preserve"> nach Bestellplatzierung zu erfolgen.</w:t>
      </w:r>
    </w:p>
    <w:p w14:paraId="129E51A5" w14:textId="77777777" w:rsidR="00384DF9" w:rsidRPr="008F1FB0" w:rsidRDefault="00384DF9" w:rsidP="00384DF9">
      <w:pPr>
        <w:jc w:val="both"/>
        <w:rPr>
          <w:rFonts w:cs="Arial"/>
        </w:rPr>
      </w:pPr>
    </w:p>
    <w:p w14:paraId="5EAEE2A8" w14:textId="2124EF78" w:rsidR="00384DF9" w:rsidRPr="008F1FB0" w:rsidRDefault="00384DF9" w:rsidP="00384DF9">
      <w:pPr>
        <w:jc w:val="both"/>
        <w:rPr>
          <w:rFonts w:cs="Arial"/>
        </w:rPr>
      </w:pPr>
      <w:r w:rsidRPr="00194D23">
        <w:rPr>
          <w:rFonts w:cs="Arial"/>
        </w:rPr>
        <w:t>Die o.g. Lieferzeiten fü</w:t>
      </w:r>
      <w:r w:rsidR="00C34A4C">
        <w:rPr>
          <w:rFonts w:cs="Arial"/>
        </w:rPr>
        <w:t>r beide</w:t>
      </w:r>
      <w:r w:rsidRPr="00194D23">
        <w:rPr>
          <w:rFonts w:cs="Arial"/>
        </w:rPr>
        <w:t xml:space="preserve"> Lose stell</w:t>
      </w:r>
      <w:r w:rsidR="00C34A4C">
        <w:rPr>
          <w:rFonts w:cs="Arial"/>
        </w:rPr>
        <w:t>t</w:t>
      </w:r>
      <w:r w:rsidRPr="00194D23">
        <w:rPr>
          <w:rFonts w:cs="Arial"/>
        </w:rPr>
        <w:t xml:space="preserve"> ein Ausschlusskriterium dar. Bieter, die dieses Kriterium nicht erfüllen, werden als ungeeignet vom Verfahren ausgeschlossen. Der Lieferant hat einen verbindlichen und konkreten Lieferzeitpunkt in seinem Angebot zu benennen.</w:t>
      </w:r>
    </w:p>
    <w:p w14:paraId="213DE0F7" w14:textId="77777777" w:rsidR="00465F3D" w:rsidRPr="008F1FB0" w:rsidRDefault="00465F3D"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49CC69AE" w14:textId="77777777" w:rsidR="001346DA" w:rsidRPr="008F1FB0" w:rsidRDefault="001346DA" w:rsidP="00E31450">
      <w:pPr>
        <w:jc w:val="both"/>
        <w:rPr>
          <w:rFonts w:cs="Arial"/>
        </w:rPr>
      </w:pPr>
    </w:p>
    <w:p w14:paraId="2077E158" w14:textId="2E102DEC" w:rsidR="00D76866" w:rsidRDefault="00384DF9" w:rsidP="00E31450">
      <w:pPr>
        <w:jc w:val="both"/>
      </w:pPr>
      <w:r>
        <w:t>Verpackung gemäß den aktuell gültigen Allgemeinen Einkaufsbedingungen (AEB) der Auftraggeberin.</w:t>
      </w:r>
    </w:p>
    <w:p w14:paraId="14699153" w14:textId="77777777" w:rsidR="00384DF9" w:rsidRDefault="00384DF9" w:rsidP="00E31450">
      <w:pPr>
        <w:jc w:val="both"/>
      </w:pPr>
    </w:p>
    <w:p w14:paraId="0C9AFE05" w14:textId="532B5A26" w:rsidR="00384DF9" w:rsidRPr="00C34A4C" w:rsidRDefault="00384DF9" w:rsidP="00384DF9">
      <w:pPr>
        <w:jc w:val="both"/>
        <w:rPr>
          <w:rFonts w:cs="Arial"/>
          <w:b/>
          <w:bCs/>
        </w:rPr>
      </w:pPr>
      <w:bookmarkStart w:id="0" w:name="_Hlk224808666"/>
      <w:r w:rsidRPr="00C34A4C">
        <w:rPr>
          <w:rFonts w:cs="Arial"/>
          <w:b/>
          <w:bCs/>
        </w:rPr>
        <w:t>Hinweis zur Angebotsabgabe für die Lose 1 und 2</w:t>
      </w:r>
    </w:p>
    <w:bookmarkEnd w:id="0"/>
    <w:p w14:paraId="310FBDB7" w14:textId="77777777" w:rsidR="00384DF9" w:rsidRPr="00C34A4C" w:rsidRDefault="00384DF9" w:rsidP="00384DF9">
      <w:pPr>
        <w:jc w:val="both"/>
        <w:rPr>
          <w:rStyle w:val="Seitenzahl"/>
          <w:rFonts w:cs="Arial"/>
        </w:rPr>
      </w:pPr>
    </w:p>
    <w:p w14:paraId="43EDDC4A" w14:textId="77777777" w:rsidR="00384DF9" w:rsidRPr="00C34A4C" w:rsidRDefault="00384DF9" w:rsidP="00384DF9">
      <w:pPr>
        <w:jc w:val="both"/>
        <w:rPr>
          <w:rStyle w:val="Seitenzahl"/>
          <w:rFonts w:cs="Arial"/>
        </w:rPr>
      </w:pPr>
      <w:r w:rsidRPr="00C34A4C">
        <w:rPr>
          <w:rStyle w:val="Seitenzahl"/>
          <w:rFonts w:cs="Arial"/>
        </w:rPr>
        <w:t xml:space="preserve">Für die Lose 1 und 2 ist zu beachten, dass innerhalb der Lose der gleiche Stückpreis und das gleiche Modell angeboten werden muss. </w:t>
      </w:r>
    </w:p>
    <w:p w14:paraId="1728CF50" w14:textId="77777777" w:rsidR="00384DF9" w:rsidRPr="00C34A4C" w:rsidRDefault="00384DF9" w:rsidP="00384DF9">
      <w:pPr>
        <w:jc w:val="both"/>
        <w:rPr>
          <w:rStyle w:val="Seitenzahl"/>
          <w:rFonts w:cs="Arial"/>
        </w:rPr>
      </w:pPr>
    </w:p>
    <w:p w14:paraId="585694E5" w14:textId="6E171944" w:rsidR="00384DF9" w:rsidRPr="00C34A4C" w:rsidRDefault="00384DF9" w:rsidP="00E31450">
      <w:pPr>
        <w:jc w:val="both"/>
        <w:rPr>
          <w:rStyle w:val="Seitenzahl"/>
          <w:rFonts w:cs="Arial"/>
          <w:b/>
        </w:rPr>
      </w:pPr>
      <w:r w:rsidRPr="00C34A4C">
        <w:rPr>
          <w:rStyle w:val="Seitenzahl"/>
          <w:rFonts w:cs="Arial"/>
        </w:rPr>
        <w:t xml:space="preserve">(Weiterer Hinweis zu Los 2: Bei der Option (Los 2), ist zu beachten, dass das angebotene Fahrzeug </w:t>
      </w:r>
      <w:proofErr w:type="gramStart"/>
      <w:r w:rsidRPr="00C34A4C">
        <w:rPr>
          <w:rStyle w:val="Seitenzahl"/>
          <w:rFonts w:cs="Arial"/>
        </w:rPr>
        <w:t>hinsichtlich Modell</w:t>
      </w:r>
      <w:proofErr w:type="gramEnd"/>
      <w:r w:rsidRPr="00C34A4C">
        <w:rPr>
          <w:rStyle w:val="Seitenzahl"/>
          <w:rFonts w:cs="Arial"/>
        </w:rPr>
        <w:t xml:space="preserve"> und Stückpreis identisch mit den Fahrzeugen von Los 1 sein muss), siehe:</w:t>
      </w:r>
      <w:r w:rsidRPr="00C34A4C">
        <w:rPr>
          <w:rFonts w:cs="Arial"/>
          <w:b/>
        </w:rPr>
        <w:t xml:space="preserve"> </w:t>
      </w:r>
      <w:r w:rsidRPr="00C34A4C">
        <w:rPr>
          <w:rStyle w:val="Seitenzahl"/>
          <w:rFonts w:cs="Arial"/>
          <w:b/>
        </w:rPr>
        <w:t>Vertragsoption (Los 2)</w:t>
      </w:r>
      <w:r w:rsidR="00194D23" w:rsidRPr="00C34A4C">
        <w:rPr>
          <w:rStyle w:val="Seitenzahl"/>
          <w:rFonts w:cs="Arial"/>
          <w:b/>
        </w:rPr>
        <w:t>.</w:t>
      </w:r>
    </w:p>
    <w:p w14:paraId="04711D9D" w14:textId="77777777" w:rsidR="00384DF9" w:rsidRDefault="00384DF9" w:rsidP="00E31450">
      <w:pPr>
        <w:jc w:val="both"/>
        <w:rPr>
          <w:rStyle w:val="Seitenzahl"/>
          <w:rFonts w:cs="Arial"/>
          <w:b/>
          <w:highlight w:val="yellow"/>
        </w:rPr>
      </w:pPr>
    </w:p>
    <w:p w14:paraId="4DEF8881" w14:textId="77777777" w:rsidR="00384DF9" w:rsidRPr="00384DF9" w:rsidRDefault="00384DF9" w:rsidP="00384DF9">
      <w:pPr>
        <w:jc w:val="both"/>
        <w:rPr>
          <w:rStyle w:val="Seitenzahl"/>
          <w:rFonts w:cs="Arial"/>
          <w:b/>
          <w:bCs/>
        </w:rPr>
      </w:pPr>
      <w:r w:rsidRPr="00384DF9">
        <w:rPr>
          <w:rStyle w:val="Seitenzahl"/>
          <w:rFonts w:cs="Arial"/>
          <w:b/>
          <w:bCs/>
        </w:rPr>
        <w:t>Vertragsoption (Los 2):</w:t>
      </w:r>
    </w:p>
    <w:p w14:paraId="7954AED3" w14:textId="77777777" w:rsidR="00384DF9" w:rsidRPr="00384DF9" w:rsidRDefault="00384DF9" w:rsidP="00384DF9">
      <w:pPr>
        <w:jc w:val="both"/>
        <w:rPr>
          <w:rStyle w:val="Seitenzahl"/>
          <w:rFonts w:cs="Arial"/>
        </w:rPr>
      </w:pPr>
    </w:p>
    <w:p w14:paraId="7B51DC6C" w14:textId="6517941E" w:rsidR="00384DF9" w:rsidRPr="00384DF9" w:rsidRDefault="00384DF9" w:rsidP="00384DF9">
      <w:pPr>
        <w:jc w:val="both"/>
        <w:rPr>
          <w:rStyle w:val="Seitenzahl"/>
          <w:rFonts w:cs="Arial"/>
          <w:highlight w:val="yellow"/>
        </w:rPr>
      </w:pPr>
      <w:r w:rsidRPr="00384DF9">
        <w:rPr>
          <w:rStyle w:val="Seitenzahl"/>
          <w:rFonts w:cs="Arial"/>
        </w:rPr>
        <w:t xml:space="preserve">Sollte der Bieter mehr als fünfzehn (15) neue Minibusse mit Rollstuhlrampe für Los 1 anbieten können, ist er aufgefordert noch sieben (7) weitere </w:t>
      </w:r>
      <w:r w:rsidR="000C0278" w:rsidRPr="00384DF9">
        <w:rPr>
          <w:rStyle w:val="Seitenzahl"/>
          <w:rFonts w:cs="Arial"/>
        </w:rPr>
        <w:t xml:space="preserve">neue Minibusse mit Rollstuhlrampe </w:t>
      </w:r>
      <w:r w:rsidRPr="00384DF9">
        <w:rPr>
          <w:rStyle w:val="Seitenzahl"/>
          <w:rFonts w:cs="Arial"/>
        </w:rPr>
        <w:t xml:space="preserve">als Option für Los 2 anzubieten. Bei der Option (Los 2), ist zu beachten, dass das angebotene Fahrzeug </w:t>
      </w:r>
      <w:proofErr w:type="gramStart"/>
      <w:r w:rsidRPr="00384DF9">
        <w:rPr>
          <w:rStyle w:val="Seitenzahl"/>
          <w:rFonts w:cs="Arial"/>
        </w:rPr>
        <w:t>hinsichtlich Modell</w:t>
      </w:r>
      <w:proofErr w:type="gramEnd"/>
      <w:r w:rsidRPr="00384DF9">
        <w:rPr>
          <w:rStyle w:val="Seitenzahl"/>
          <w:rFonts w:cs="Arial"/>
        </w:rPr>
        <w:t xml:space="preserve"> und Stückpreis identisch mit den Fahrzeugen von Los 1 sein muss. Zudem gelten alle anderen Bestimmungen des Vertrages und der Anlagen auch für die Option unverändert. Die eventuell angebotene Option ist nicht Gegenstand der Auswertung. Wurde sie jedoch angeboten, hat die Auftraggeberin das Recht den Leistungsumfang des ursprünglichen Auftrags für Los 1 (fünfzehn (15) neue Minibusse mit Rollstuhlrampe zu erweitern, indem sie die Stückzahl durch schriftliche Mitteilung an den Auftragnehmer um die angebotene Optionsmenge um sieben (7) neue Minibusse mit Rollstuhlrampe erhöht. Der Abruf dieser Option erfolgt innerhalb der Zuschlags-/Bindefrist, wenn die Verfügbarkeit des Budgets und die Wirtschaftlichkeit gegeben ist.</w:t>
      </w:r>
    </w:p>
    <w:p w14:paraId="6BC42F81" w14:textId="77777777" w:rsidR="005F49D9" w:rsidRPr="008F1FB0" w:rsidRDefault="005F49D9" w:rsidP="00E31450">
      <w:pPr>
        <w:jc w:val="both"/>
        <w:rPr>
          <w:rStyle w:val="Seitenzahl"/>
          <w:rFonts w:cs="Arial"/>
        </w:rPr>
      </w:pPr>
    </w:p>
    <w:p w14:paraId="605F473F" w14:textId="355EF4FF" w:rsidR="004F2F40" w:rsidRPr="008F1FB0" w:rsidRDefault="008E76A0" w:rsidP="00E31450">
      <w:pPr>
        <w:jc w:val="both"/>
        <w:rPr>
          <w:rStyle w:val="Seitenzahl"/>
          <w:rFonts w:cs="Arial"/>
          <w:b/>
        </w:rPr>
      </w:pPr>
      <w:r w:rsidRPr="008F1FB0">
        <w:rPr>
          <w:rStyle w:val="Seitenzahl"/>
          <w:rFonts w:cs="Arial"/>
          <w:b/>
        </w:rPr>
        <w:t>Güteprüfung:</w:t>
      </w:r>
    </w:p>
    <w:p w14:paraId="423D1E91" w14:textId="77777777" w:rsidR="008E76A0" w:rsidRPr="008F1FB0" w:rsidRDefault="008E76A0" w:rsidP="00E31450">
      <w:pPr>
        <w:jc w:val="both"/>
        <w:rPr>
          <w:rStyle w:val="Seitenzahl"/>
          <w:rFonts w:cs="Arial"/>
        </w:rPr>
      </w:pPr>
    </w:p>
    <w:p w14:paraId="3DCA82FB" w14:textId="77777777" w:rsidR="008E76A0" w:rsidRPr="008F1FB0" w:rsidRDefault="008E76A0" w:rsidP="00E31450">
      <w:pPr>
        <w:jc w:val="both"/>
        <w:rPr>
          <w:rFonts w:cs="Arial"/>
        </w:rPr>
      </w:pPr>
      <w:r w:rsidRPr="008F1FB0">
        <w:rPr>
          <w:rFonts w:cs="Arial"/>
        </w:rPr>
        <w:t>Eine Güteprüfung in Ihrem Werk ist vorgesehen.</w:t>
      </w:r>
    </w:p>
    <w:p w14:paraId="1D0FBD03" w14:textId="77777777" w:rsidR="008E76A0" w:rsidRPr="008F1FB0" w:rsidRDefault="008E76A0" w:rsidP="00E31450">
      <w:pPr>
        <w:jc w:val="both"/>
        <w:rPr>
          <w:rFonts w:cs="Arial"/>
        </w:rPr>
      </w:pPr>
    </w:p>
    <w:p w14:paraId="7FD2F028"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Termin für die Güteprüfung ist </w:t>
      </w:r>
      <w:r w:rsidR="004E1B52" w:rsidRPr="008F1FB0">
        <w:rPr>
          <w:rFonts w:cs="Arial"/>
        </w:rPr>
        <w:t xml:space="preserve">der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mindestens zwei Wochen im Voraus mitzuteilen. Der </w:t>
      </w:r>
      <w:r w:rsidR="004E1B52" w:rsidRPr="008F1FB0">
        <w:rPr>
          <w:rFonts w:cs="Arial"/>
        </w:rPr>
        <w:t xml:space="preserve">Auftragnehmer </w:t>
      </w:r>
      <w:r w:rsidRPr="008F1FB0">
        <w:rPr>
          <w:rFonts w:cs="Arial"/>
        </w:rPr>
        <w:t>wird das hierfür benötigte Personal sowie die erforderlichen Messgeräte, Betriebsstoffe und die erforderliche Energie kostenlos bereitstellen.</w:t>
      </w:r>
    </w:p>
    <w:p w14:paraId="5A542717" w14:textId="77777777" w:rsidR="008E76A0" w:rsidRPr="008F1FB0" w:rsidRDefault="008E76A0" w:rsidP="00E31450">
      <w:pPr>
        <w:jc w:val="both"/>
        <w:rPr>
          <w:rFonts w:cs="Arial"/>
        </w:rPr>
      </w:pPr>
    </w:p>
    <w:p w14:paraId="696C813C"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Die Güteprüfung erfolgt durch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bzw. dessen Beauftragten.</w:t>
      </w:r>
    </w:p>
    <w:p w14:paraId="02A6B983" w14:textId="77777777" w:rsidR="008E76A0" w:rsidRPr="008F1FB0" w:rsidRDefault="008E76A0" w:rsidP="00E31450">
      <w:pPr>
        <w:jc w:val="both"/>
        <w:rPr>
          <w:rFonts w:cs="Arial"/>
        </w:rPr>
      </w:pPr>
    </w:p>
    <w:p w14:paraId="51277A7B"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w:t>
      </w:r>
      <w:r w:rsidR="004E1B52" w:rsidRPr="008F1FB0">
        <w:rPr>
          <w:rFonts w:cs="Arial"/>
        </w:rPr>
        <w:t>Auftragne</w:t>
      </w:r>
      <w:r w:rsidR="004E1B52" w:rsidRPr="008F1FB0">
        <w:rPr>
          <w:rFonts w:eastAsia="Arial" w:cs="Arial"/>
        </w:rPr>
        <w:t xml:space="preserve">hmer </w:t>
      </w:r>
      <w:r w:rsidRPr="008F1FB0">
        <w:rPr>
          <w:rFonts w:eastAsia="Arial" w:cs="Arial"/>
        </w:rPr>
        <w:t xml:space="preserve">übersendet </w:t>
      </w:r>
      <w:r w:rsidR="004E1B52" w:rsidRPr="008F1FB0">
        <w:rPr>
          <w:rFonts w:eastAsia="Arial" w:cs="Arial"/>
        </w:rPr>
        <w:t xml:space="preserve">der </w:t>
      </w:r>
      <w:r w:rsidRPr="008F1FB0">
        <w:rPr>
          <w:rFonts w:eastAsia="Arial" w:cs="Arial"/>
        </w:rPr>
        <w:t>A</w:t>
      </w:r>
      <w:r w:rsidR="00ED6EE7" w:rsidRPr="008F1FB0">
        <w:rPr>
          <w:rFonts w:cs="Arial"/>
        </w:rPr>
        <w:t>uftraggeber</w:t>
      </w:r>
      <w:r w:rsidR="004E1B52" w:rsidRPr="008F1FB0">
        <w:rPr>
          <w:rFonts w:cs="Arial"/>
        </w:rPr>
        <w:t>in</w:t>
      </w:r>
      <w:r w:rsidRPr="008F1FB0">
        <w:rPr>
          <w:rFonts w:cs="Arial"/>
        </w:rPr>
        <w:t xml:space="preserve"> je zwei Kopien der branchenüblichen Prüfprotokolle, gleichgültig ob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an der Güteprüfung teilgenommen hat oder nicht.</w:t>
      </w:r>
    </w:p>
    <w:p w14:paraId="72929ABF" w14:textId="77777777" w:rsidR="008E76A0" w:rsidRPr="008F1FB0" w:rsidRDefault="008E76A0" w:rsidP="00E31450">
      <w:pPr>
        <w:jc w:val="both"/>
        <w:rPr>
          <w:rFonts w:cs="Arial"/>
        </w:rPr>
      </w:pPr>
    </w:p>
    <w:p w14:paraId="124264AC" w14:textId="522B57DD" w:rsidR="00EF5C21" w:rsidRPr="00384DF9" w:rsidRDefault="008E76A0" w:rsidP="00E31450">
      <w:pPr>
        <w:pStyle w:val="Listenabsatz"/>
        <w:numPr>
          <w:ilvl w:val="0"/>
          <w:numId w:val="11"/>
        </w:numPr>
        <w:ind w:left="360"/>
        <w:jc w:val="both"/>
        <w:rPr>
          <w:rStyle w:val="Seitenzahl"/>
          <w:rFonts w:cs="Arial"/>
        </w:rPr>
      </w:pPr>
      <w:r w:rsidRPr="008F1FB0">
        <w:rPr>
          <w:rFonts w:cs="Arial"/>
        </w:rPr>
        <w:t xml:space="preserve">Durch die Güteprüfung, den Verzicht </w:t>
      </w:r>
      <w:r w:rsidR="0037017A" w:rsidRPr="008F1FB0">
        <w:rPr>
          <w:rFonts w:cs="Arial"/>
        </w:rPr>
        <w:t xml:space="preserve">der </w:t>
      </w:r>
      <w:r w:rsidRPr="008F1FB0">
        <w:rPr>
          <w:rFonts w:cs="Arial"/>
        </w:rPr>
        <w:t>A</w:t>
      </w:r>
      <w:r w:rsidR="00ED6EE7" w:rsidRPr="008F1FB0">
        <w:rPr>
          <w:rFonts w:cs="Arial"/>
        </w:rPr>
        <w:t>uftraggeber</w:t>
      </w:r>
      <w:r w:rsidR="0037017A" w:rsidRPr="008F1FB0">
        <w:rPr>
          <w:rFonts w:cs="Arial"/>
        </w:rPr>
        <w:t>in</w:t>
      </w:r>
      <w:r w:rsidRPr="008F1FB0">
        <w:rPr>
          <w:rFonts w:cs="Arial"/>
        </w:rPr>
        <w:t xml:space="preserve"> hierauf bzw. durch die </w:t>
      </w:r>
      <w:proofErr w:type="spellStart"/>
      <w:r w:rsidRPr="008F1FB0">
        <w:rPr>
          <w:rFonts w:cs="Arial"/>
        </w:rPr>
        <w:t>rügelose</w:t>
      </w:r>
      <w:proofErr w:type="spellEnd"/>
      <w:r w:rsidRPr="008F1FB0">
        <w:rPr>
          <w:rFonts w:cs="Arial"/>
        </w:rPr>
        <w:t xml:space="preserve"> Entgegennahme von Prüfprotokollen wird die Abnahme nicht ersetzt; Gewährleistungsrechte bleiben unberührt.</w:t>
      </w:r>
    </w:p>
    <w:p w14:paraId="6B121B20" w14:textId="77777777" w:rsidR="002B1E56" w:rsidRPr="008F1FB0" w:rsidRDefault="002B1E56" w:rsidP="00E31450">
      <w:pPr>
        <w:jc w:val="both"/>
        <w:rPr>
          <w:rStyle w:val="Seitenzahl"/>
          <w:rFonts w:cs="Arial"/>
        </w:rPr>
      </w:pPr>
    </w:p>
    <w:p w14:paraId="3C838B81" w14:textId="63D6A734" w:rsidR="00A67608" w:rsidRPr="008F1FB0" w:rsidRDefault="00A67608" w:rsidP="00E31450">
      <w:pPr>
        <w:jc w:val="both"/>
        <w:rPr>
          <w:rFonts w:cs="Arial"/>
          <w:b/>
        </w:rPr>
      </w:pPr>
      <w:r w:rsidRPr="008F1FB0">
        <w:rPr>
          <w:rFonts w:cs="Arial"/>
          <w:b/>
        </w:rPr>
        <w:t>Ausfuhrgenehmigung</w:t>
      </w:r>
      <w:r w:rsidR="00272A67">
        <w:rPr>
          <w:rFonts w:cs="Arial"/>
          <w:b/>
        </w:rPr>
        <w:t>:</w:t>
      </w:r>
    </w:p>
    <w:p w14:paraId="1D8BA084" w14:textId="77777777" w:rsidR="00A67608" w:rsidRPr="008F1FB0" w:rsidRDefault="00A67608" w:rsidP="00E31450">
      <w:pPr>
        <w:jc w:val="both"/>
        <w:rPr>
          <w:rFonts w:cs="Arial"/>
        </w:rPr>
      </w:pP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712963EE" w14:textId="3CD961A3" w:rsidR="00A67608" w:rsidRPr="00384DF9" w:rsidRDefault="00113B2D" w:rsidP="00E31450">
      <w:pPr>
        <w:jc w:val="both"/>
        <w:rPr>
          <w:rFonts w:eastAsia="Arial" w:cs="Arial"/>
        </w:rPr>
      </w:pPr>
      <w:r w:rsidRPr="008F1FB0">
        <w:t xml:space="preserve">Im Falle von unterbliebenen, falschen oder unvollständigen Informationen zur Genehmigungspflicht der Güter durch den Auftragnehmer sowie der Nichtgenehmigung der Ausfuhr durch das Bundesamt für Ausfuhr und Wirtschaft behält sich die Auftraggeberin den </w:t>
      </w:r>
      <w:r w:rsidRPr="008F1FB0">
        <w:lastRenderedPageBreak/>
        <w:t>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5BEB8411" w14:textId="77777777" w:rsidR="00A67608" w:rsidRPr="008F1FB0" w:rsidRDefault="00A67608" w:rsidP="00E31450">
      <w:pPr>
        <w:jc w:val="both"/>
        <w:rPr>
          <w:rStyle w:val="Seitenzahl"/>
          <w:rFonts w:cs="Arial"/>
        </w:rPr>
      </w:pPr>
    </w:p>
    <w:p w14:paraId="75365B83" w14:textId="7A838BB1" w:rsidR="00A67608" w:rsidRPr="008F1FB0" w:rsidRDefault="00A67608" w:rsidP="00E31450">
      <w:pPr>
        <w:jc w:val="both"/>
        <w:rPr>
          <w:rFonts w:cs="Arial"/>
          <w:b/>
        </w:rPr>
      </w:pPr>
      <w:r w:rsidRPr="008F1FB0">
        <w:rPr>
          <w:rFonts w:cs="Arial"/>
          <w:b/>
        </w:rPr>
        <w:t>Gefahrgut</w:t>
      </w:r>
      <w:r w:rsidR="00272A67">
        <w:rPr>
          <w:rFonts w:cs="Arial"/>
          <w:b/>
        </w:rPr>
        <w:t>:</w:t>
      </w:r>
    </w:p>
    <w:p w14:paraId="41619A8A" w14:textId="77777777" w:rsidR="00A67608" w:rsidRPr="008F1FB0" w:rsidRDefault="00A67608" w:rsidP="00E31450">
      <w:pPr>
        <w:jc w:val="both"/>
        <w:rPr>
          <w:rFonts w:cs="Arial"/>
        </w:rPr>
      </w:pP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167CC233" w14:textId="77777777" w:rsidR="00A67608" w:rsidRPr="008F1FB0"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p w14:paraId="3603EE85" w14:textId="77777777" w:rsidR="00D243EC" w:rsidRPr="008F1FB0" w:rsidRDefault="00D243EC" w:rsidP="00E31450">
      <w:pPr>
        <w:jc w:val="both"/>
        <w:rPr>
          <w:rStyle w:val="Seitenzahl"/>
          <w:rFonts w:cs="Arial"/>
        </w:rPr>
      </w:pPr>
    </w:p>
    <w:sectPr w:rsidR="00D243EC" w:rsidRPr="008F1FB0" w:rsidSect="00112883">
      <w:headerReference w:type="default" r:id="rId12"/>
      <w:footerReference w:type="default" r:id="rId13"/>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8C4E9" w14:textId="77777777" w:rsidR="00A90DDA" w:rsidRDefault="00A90DDA" w:rsidP="00A637D0">
      <w:r>
        <w:separator/>
      </w:r>
    </w:p>
  </w:endnote>
  <w:endnote w:type="continuationSeparator" w:id="0">
    <w:p w14:paraId="4B5EA932" w14:textId="77777777" w:rsidR="00A90DDA" w:rsidRDefault="00A90DDA" w:rsidP="00A637D0">
      <w:r>
        <w:continuationSeparator/>
      </w:r>
    </w:p>
  </w:endnote>
  <w:endnote w:type="continuationNotice" w:id="1">
    <w:p w14:paraId="1BCF959A" w14:textId="77777777" w:rsidR="00A90DDA" w:rsidRDefault="00A90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31505969"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CF315E">
            <w:rPr>
              <w:sz w:val="18"/>
              <w:szCs w:val="18"/>
            </w:rPr>
            <w:t>anuar</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0DFE" w14:textId="77777777" w:rsidR="00A90DDA" w:rsidRDefault="00A90DDA" w:rsidP="00A637D0">
      <w:r>
        <w:separator/>
      </w:r>
    </w:p>
  </w:footnote>
  <w:footnote w:type="continuationSeparator" w:id="0">
    <w:p w14:paraId="4CFA41F1" w14:textId="77777777" w:rsidR="00A90DDA" w:rsidRDefault="00A90DDA" w:rsidP="00A637D0">
      <w:r>
        <w:continuationSeparator/>
      </w:r>
    </w:p>
  </w:footnote>
  <w:footnote w:type="continuationNotice" w:id="1">
    <w:p w14:paraId="73FDBB7F" w14:textId="77777777" w:rsidR="00A90DDA" w:rsidRDefault="00A90DDA"/>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4BC"/>
    <w:rsid w:val="00031CBE"/>
    <w:rsid w:val="00032DE0"/>
    <w:rsid w:val="0003307D"/>
    <w:rsid w:val="000333EB"/>
    <w:rsid w:val="00045C9E"/>
    <w:rsid w:val="000504E0"/>
    <w:rsid w:val="0005372C"/>
    <w:rsid w:val="000552A0"/>
    <w:rsid w:val="00063760"/>
    <w:rsid w:val="00063BA6"/>
    <w:rsid w:val="00064A82"/>
    <w:rsid w:val="0006622A"/>
    <w:rsid w:val="00067644"/>
    <w:rsid w:val="00087E1E"/>
    <w:rsid w:val="0009182F"/>
    <w:rsid w:val="0009202E"/>
    <w:rsid w:val="00093EA0"/>
    <w:rsid w:val="000A5C66"/>
    <w:rsid w:val="000B026F"/>
    <w:rsid w:val="000B0B51"/>
    <w:rsid w:val="000B506B"/>
    <w:rsid w:val="000C0278"/>
    <w:rsid w:val="000C769E"/>
    <w:rsid w:val="000D3CF0"/>
    <w:rsid w:val="000E1C2A"/>
    <w:rsid w:val="000E4C90"/>
    <w:rsid w:val="000E591A"/>
    <w:rsid w:val="000E6702"/>
    <w:rsid w:val="000F1C7E"/>
    <w:rsid w:val="00101FDB"/>
    <w:rsid w:val="00112883"/>
    <w:rsid w:val="001130BA"/>
    <w:rsid w:val="00113B2D"/>
    <w:rsid w:val="001239AD"/>
    <w:rsid w:val="001323B6"/>
    <w:rsid w:val="001346DA"/>
    <w:rsid w:val="001503F1"/>
    <w:rsid w:val="0015347A"/>
    <w:rsid w:val="001602EE"/>
    <w:rsid w:val="001608D1"/>
    <w:rsid w:val="001633D1"/>
    <w:rsid w:val="0016509A"/>
    <w:rsid w:val="00165E31"/>
    <w:rsid w:val="00167BEE"/>
    <w:rsid w:val="00167C63"/>
    <w:rsid w:val="00167D4D"/>
    <w:rsid w:val="00167F6E"/>
    <w:rsid w:val="00190868"/>
    <w:rsid w:val="00194D23"/>
    <w:rsid w:val="001A1B0A"/>
    <w:rsid w:val="001B7188"/>
    <w:rsid w:val="001C07C7"/>
    <w:rsid w:val="001C3271"/>
    <w:rsid w:val="001D042D"/>
    <w:rsid w:val="001D12B5"/>
    <w:rsid w:val="001D648E"/>
    <w:rsid w:val="001D685C"/>
    <w:rsid w:val="001E000A"/>
    <w:rsid w:val="001E146C"/>
    <w:rsid w:val="001E18B8"/>
    <w:rsid w:val="001E3AE6"/>
    <w:rsid w:val="001F0C3A"/>
    <w:rsid w:val="001F1F16"/>
    <w:rsid w:val="00205815"/>
    <w:rsid w:val="0020609A"/>
    <w:rsid w:val="002070C4"/>
    <w:rsid w:val="00211BD6"/>
    <w:rsid w:val="00225082"/>
    <w:rsid w:val="00232E37"/>
    <w:rsid w:val="00233DF3"/>
    <w:rsid w:val="0023432C"/>
    <w:rsid w:val="0024412D"/>
    <w:rsid w:val="002508D4"/>
    <w:rsid w:val="00250BD0"/>
    <w:rsid w:val="002532B6"/>
    <w:rsid w:val="002538CF"/>
    <w:rsid w:val="002554F2"/>
    <w:rsid w:val="002566AD"/>
    <w:rsid w:val="002600CB"/>
    <w:rsid w:val="00260893"/>
    <w:rsid w:val="002616A5"/>
    <w:rsid w:val="002677C1"/>
    <w:rsid w:val="00272A67"/>
    <w:rsid w:val="002808AC"/>
    <w:rsid w:val="00281B3A"/>
    <w:rsid w:val="0029001C"/>
    <w:rsid w:val="00291F4C"/>
    <w:rsid w:val="002A2FC8"/>
    <w:rsid w:val="002B1E56"/>
    <w:rsid w:val="002C318A"/>
    <w:rsid w:val="002C3715"/>
    <w:rsid w:val="002D3EB5"/>
    <w:rsid w:val="002E7297"/>
    <w:rsid w:val="002F1BF8"/>
    <w:rsid w:val="002F5506"/>
    <w:rsid w:val="0030243E"/>
    <w:rsid w:val="00304B68"/>
    <w:rsid w:val="00307954"/>
    <w:rsid w:val="00320D02"/>
    <w:rsid w:val="00320E2E"/>
    <w:rsid w:val="00321E5A"/>
    <w:rsid w:val="00322CDF"/>
    <w:rsid w:val="00324A46"/>
    <w:rsid w:val="00325B50"/>
    <w:rsid w:val="003306FA"/>
    <w:rsid w:val="0033123B"/>
    <w:rsid w:val="00333520"/>
    <w:rsid w:val="00333EFE"/>
    <w:rsid w:val="0033687E"/>
    <w:rsid w:val="00336EF8"/>
    <w:rsid w:val="00341135"/>
    <w:rsid w:val="003540EC"/>
    <w:rsid w:val="00354FF0"/>
    <w:rsid w:val="0037017A"/>
    <w:rsid w:val="00380111"/>
    <w:rsid w:val="00381E69"/>
    <w:rsid w:val="00384DF9"/>
    <w:rsid w:val="003851BB"/>
    <w:rsid w:val="00393E47"/>
    <w:rsid w:val="003A46E6"/>
    <w:rsid w:val="003B0C72"/>
    <w:rsid w:val="003B50FB"/>
    <w:rsid w:val="003B73D8"/>
    <w:rsid w:val="003C1366"/>
    <w:rsid w:val="003D223C"/>
    <w:rsid w:val="003E34F5"/>
    <w:rsid w:val="003F6EC9"/>
    <w:rsid w:val="004032E1"/>
    <w:rsid w:val="00412760"/>
    <w:rsid w:val="0041465D"/>
    <w:rsid w:val="00426BD4"/>
    <w:rsid w:val="00433CCE"/>
    <w:rsid w:val="00434F1E"/>
    <w:rsid w:val="00437390"/>
    <w:rsid w:val="00437662"/>
    <w:rsid w:val="00437EF7"/>
    <w:rsid w:val="00441E7A"/>
    <w:rsid w:val="004435ED"/>
    <w:rsid w:val="004509DE"/>
    <w:rsid w:val="0045505C"/>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143D4"/>
    <w:rsid w:val="00516211"/>
    <w:rsid w:val="00521A60"/>
    <w:rsid w:val="00530188"/>
    <w:rsid w:val="00530C8E"/>
    <w:rsid w:val="0053130E"/>
    <w:rsid w:val="0053738D"/>
    <w:rsid w:val="00545186"/>
    <w:rsid w:val="005456A4"/>
    <w:rsid w:val="00554F30"/>
    <w:rsid w:val="00566F78"/>
    <w:rsid w:val="00572DC1"/>
    <w:rsid w:val="005779F5"/>
    <w:rsid w:val="005861DB"/>
    <w:rsid w:val="005865E6"/>
    <w:rsid w:val="00591289"/>
    <w:rsid w:val="00596E64"/>
    <w:rsid w:val="005976C9"/>
    <w:rsid w:val="005A19FC"/>
    <w:rsid w:val="005A3431"/>
    <w:rsid w:val="005A404F"/>
    <w:rsid w:val="005A52ED"/>
    <w:rsid w:val="005B4EE7"/>
    <w:rsid w:val="005B6391"/>
    <w:rsid w:val="005B7D16"/>
    <w:rsid w:val="005C0006"/>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7EA"/>
    <w:rsid w:val="00636E05"/>
    <w:rsid w:val="00642E7B"/>
    <w:rsid w:val="0065482B"/>
    <w:rsid w:val="00664855"/>
    <w:rsid w:val="00672FC9"/>
    <w:rsid w:val="00680291"/>
    <w:rsid w:val="006846A4"/>
    <w:rsid w:val="00691CDF"/>
    <w:rsid w:val="006965DF"/>
    <w:rsid w:val="006A147F"/>
    <w:rsid w:val="006B5C65"/>
    <w:rsid w:val="006B736C"/>
    <w:rsid w:val="006C4359"/>
    <w:rsid w:val="006D170B"/>
    <w:rsid w:val="006D313E"/>
    <w:rsid w:val="006D62D9"/>
    <w:rsid w:val="006D7173"/>
    <w:rsid w:val="006D7994"/>
    <w:rsid w:val="006E2E2F"/>
    <w:rsid w:val="006E6A06"/>
    <w:rsid w:val="006F643B"/>
    <w:rsid w:val="0071186D"/>
    <w:rsid w:val="00713ABC"/>
    <w:rsid w:val="00715F3F"/>
    <w:rsid w:val="00722877"/>
    <w:rsid w:val="00730AF9"/>
    <w:rsid w:val="00740861"/>
    <w:rsid w:val="0074375D"/>
    <w:rsid w:val="007512C5"/>
    <w:rsid w:val="00752AC5"/>
    <w:rsid w:val="00753A4D"/>
    <w:rsid w:val="00767804"/>
    <w:rsid w:val="00787FC0"/>
    <w:rsid w:val="00796FFB"/>
    <w:rsid w:val="00797E58"/>
    <w:rsid w:val="00797E6B"/>
    <w:rsid w:val="007B14B5"/>
    <w:rsid w:val="007B5770"/>
    <w:rsid w:val="007B7A03"/>
    <w:rsid w:val="007C5AF7"/>
    <w:rsid w:val="007C7415"/>
    <w:rsid w:val="007D0969"/>
    <w:rsid w:val="007D1F35"/>
    <w:rsid w:val="007D3A8B"/>
    <w:rsid w:val="007D626A"/>
    <w:rsid w:val="007E0DB1"/>
    <w:rsid w:val="007E5BA8"/>
    <w:rsid w:val="0080617C"/>
    <w:rsid w:val="008076E3"/>
    <w:rsid w:val="008077BD"/>
    <w:rsid w:val="0081323F"/>
    <w:rsid w:val="00822793"/>
    <w:rsid w:val="008237C6"/>
    <w:rsid w:val="00824179"/>
    <w:rsid w:val="00826876"/>
    <w:rsid w:val="00833199"/>
    <w:rsid w:val="00842AB0"/>
    <w:rsid w:val="00847F0B"/>
    <w:rsid w:val="0085210B"/>
    <w:rsid w:val="00856CFA"/>
    <w:rsid w:val="00862C33"/>
    <w:rsid w:val="00863099"/>
    <w:rsid w:val="008645F4"/>
    <w:rsid w:val="00871ABF"/>
    <w:rsid w:val="0087341C"/>
    <w:rsid w:val="00873ACD"/>
    <w:rsid w:val="00880B21"/>
    <w:rsid w:val="00885C73"/>
    <w:rsid w:val="008A5BD1"/>
    <w:rsid w:val="008C00BE"/>
    <w:rsid w:val="008C113E"/>
    <w:rsid w:val="008C2066"/>
    <w:rsid w:val="008C297C"/>
    <w:rsid w:val="008D1BBD"/>
    <w:rsid w:val="008D4422"/>
    <w:rsid w:val="008D5D2D"/>
    <w:rsid w:val="008E76A0"/>
    <w:rsid w:val="008E784E"/>
    <w:rsid w:val="008E7AEF"/>
    <w:rsid w:val="008F1FB0"/>
    <w:rsid w:val="008F27AC"/>
    <w:rsid w:val="009060A2"/>
    <w:rsid w:val="009312BE"/>
    <w:rsid w:val="009359DC"/>
    <w:rsid w:val="00937445"/>
    <w:rsid w:val="00943EB7"/>
    <w:rsid w:val="0094491A"/>
    <w:rsid w:val="00952DDC"/>
    <w:rsid w:val="009531EF"/>
    <w:rsid w:val="009817DD"/>
    <w:rsid w:val="0098380F"/>
    <w:rsid w:val="00984F8F"/>
    <w:rsid w:val="0098535B"/>
    <w:rsid w:val="00985D19"/>
    <w:rsid w:val="00991ADC"/>
    <w:rsid w:val="009924EF"/>
    <w:rsid w:val="009935CA"/>
    <w:rsid w:val="00994896"/>
    <w:rsid w:val="009949D5"/>
    <w:rsid w:val="009A13D5"/>
    <w:rsid w:val="009A3435"/>
    <w:rsid w:val="009B0BA2"/>
    <w:rsid w:val="009B15B5"/>
    <w:rsid w:val="009B214B"/>
    <w:rsid w:val="009B7BDF"/>
    <w:rsid w:val="009C6BA2"/>
    <w:rsid w:val="009D6295"/>
    <w:rsid w:val="009E188A"/>
    <w:rsid w:val="009E4E08"/>
    <w:rsid w:val="009E7A35"/>
    <w:rsid w:val="009E7E71"/>
    <w:rsid w:val="009F4B13"/>
    <w:rsid w:val="00A03104"/>
    <w:rsid w:val="00A13972"/>
    <w:rsid w:val="00A14468"/>
    <w:rsid w:val="00A23D13"/>
    <w:rsid w:val="00A25366"/>
    <w:rsid w:val="00A25899"/>
    <w:rsid w:val="00A267E4"/>
    <w:rsid w:val="00A301D4"/>
    <w:rsid w:val="00A3424D"/>
    <w:rsid w:val="00A374C7"/>
    <w:rsid w:val="00A4354E"/>
    <w:rsid w:val="00A43AC1"/>
    <w:rsid w:val="00A45352"/>
    <w:rsid w:val="00A56B5F"/>
    <w:rsid w:val="00A61172"/>
    <w:rsid w:val="00A62116"/>
    <w:rsid w:val="00A637D0"/>
    <w:rsid w:val="00A643F3"/>
    <w:rsid w:val="00A65CCC"/>
    <w:rsid w:val="00A67608"/>
    <w:rsid w:val="00A719DE"/>
    <w:rsid w:val="00A74372"/>
    <w:rsid w:val="00A752C0"/>
    <w:rsid w:val="00A85FDD"/>
    <w:rsid w:val="00A90DDA"/>
    <w:rsid w:val="00A90F32"/>
    <w:rsid w:val="00A92C1C"/>
    <w:rsid w:val="00A95CE1"/>
    <w:rsid w:val="00AA0BB3"/>
    <w:rsid w:val="00AA38DB"/>
    <w:rsid w:val="00AB6F8B"/>
    <w:rsid w:val="00AB70D7"/>
    <w:rsid w:val="00AC0E75"/>
    <w:rsid w:val="00AD3E13"/>
    <w:rsid w:val="00AE6941"/>
    <w:rsid w:val="00B04E44"/>
    <w:rsid w:val="00B071F8"/>
    <w:rsid w:val="00B07B70"/>
    <w:rsid w:val="00B13F06"/>
    <w:rsid w:val="00B158D6"/>
    <w:rsid w:val="00B2349D"/>
    <w:rsid w:val="00B23D8F"/>
    <w:rsid w:val="00B4097A"/>
    <w:rsid w:val="00B539CC"/>
    <w:rsid w:val="00B54064"/>
    <w:rsid w:val="00B56EDD"/>
    <w:rsid w:val="00B67734"/>
    <w:rsid w:val="00B71110"/>
    <w:rsid w:val="00B71F90"/>
    <w:rsid w:val="00B73165"/>
    <w:rsid w:val="00B7765F"/>
    <w:rsid w:val="00B84C53"/>
    <w:rsid w:val="00B86C44"/>
    <w:rsid w:val="00B86CC5"/>
    <w:rsid w:val="00B969D6"/>
    <w:rsid w:val="00BA06E5"/>
    <w:rsid w:val="00BA4465"/>
    <w:rsid w:val="00BA7DFB"/>
    <w:rsid w:val="00BD2639"/>
    <w:rsid w:val="00BD4469"/>
    <w:rsid w:val="00BD7ED4"/>
    <w:rsid w:val="00BE00DC"/>
    <w:rsid w:val="00BE0941"/>
    <w:rsid w:val="00BE09A4"/>
    <w:rsid w:val="00BE2CB0"/>
    <w:rsid w:val="00BF4EFC"/>
    <w:rsid w:val="00BF72D2"/>
    <w:rsid w:val="00C024A1"/>
    <w:rsid w:val="00C02849"/>
    <w:rsid w:val="00C1422E"/>
    <w:rsid w:val="00C177A6"/>
    <w:rsid w:val="00C2093B"/>
    <w:rsid w:val="00C33501"/>
    <w:rsid w:val="00C337C8"/>
    <w:rsid w:val="00C34550"/>
    <w:rsid w:val="00C34A4C"/>
    <w:rsid w:val="00C3586C"/>
    <w:rsid w:val="00C36CA0"/>
    <w:rsid w:val="00C50E7A"/>
    <w:rsid w:val="00C547B9"/>
    <w:rsid w:val="00C6276A"/>
    <w:rsid w:val="00C658FE"/>
    <w:rsid w:val="00C670B9"/>
    <w:rsid w:val="00C717ED"/>
    <w:rsid w:val="00C738D4"/>
    <w:rsid w:val="00C75D4F"/>
    <w:rsid w:val="00C76E1E"/>
    <w:rsid w:val="00C9106C"/>
    <w:rsid w:val="00C92455"/>
    <w:rsid w:val="00CA7E4F"/>
    <w:rsid w:val="00CB0D9F"/>
    <w:rsid w:val="00CC342C"/>
    <w:rsid w:val="00CC41DD"/>
    <w:rsid w:val="00CC4DB7"/>
    <w:rsid w:val="00CC6526"/>
    <w:rsid w:val="00CD2015"/>
    <w:rsid w:val="00CD22AE"/>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7B93"/>
    <w:rsid w:val="00D5152F"/>
    <w:rsid w:val="00D53C4E"/>
    <w:rsid w:val="00D54C59"/>
    <w:rsid w:val="00D62FCC"/>
    <w:rsid w:val="00D64F66"/>
    <w:rsid w:val="00D66DBB"/>
    <w:rsid w:val="00D7187A"/>
    <w:rsid w:val="00D76866"/>
    <w:rsid w:val="00DA0E58"/>
    <w:rsid w:val="00DA10B7"/>
    <w:rsid w:val="00DA4A46"/>
    <w:rsid w:val="00DD0407"/>
    <w:rsid w:val="00DD0F3E"/>
    <w:rsid w:val="00DD1598"/>
    <w:rsid w:val="00DD592E"/>
    <w:rsid w:val="00DE68D7"/>
    <w:rsid w:val="00DE6D89"/>
    <w:rsid w:val="00DF6E8E"/>
    <w:rsid w:val="00E00A39"/>
    <w:rsid w:val="00E02407"/>
    <w:rsid w:val="00E0555B"/>
    <w:rsid w:val="00E17C72"/>
    <w:rsid w:val="00E31450"/>
    <w:rsid w:val="00E31EC3"/>
    <w:rsid w:val="00E34142"/>
    <w:rsid w:val="00E361E2"/>
    <w:rsid w:val="00E42B75"/>
    <w:rsid w:val="00E46413"/>
    <w:rsid w:val="00E46431"/>
    <w:rsid w:val="00E52E62"/>
    <w:rsid w:val="00E534D5"/>
    <w:rsid w:val="00E62B79"/>
    <w:rsid w:val="00E639B0"/>
    <w:rsid w:val="00E63B9C"/>
    <w:rsid w:val="00E64799"/>
    <w:rsid w:val="00E64855"/>
    <w:rsid w:val="00E64BA4"/>
    <w:rsid w:val="00E66417"/>
    <w:rsid w:val="00E6708B"/>
    <w:rsid w:val="00E8666B"/>
    <w:rsid w:val="00E87E8A"/>
    <w:rsid w:val="00E9115F"/>
    <w:rsid w:val="00EB4940"/>
    <w:rsid w:val="00EB7C65"/>
    <w:rsid w:val="00ED2671"/>
    <w:rsid w:val="00ED3FB5"/>
    <w:rsid w:val="00ED67DA"/>
    <w:rsid w:val="00ED67E0"/>
    <w:rsid w:val="00ED6EE7"/>
    <w:rsid w:val="00EE0070"/>
    <w:rsid w:val="00EE6FA4"/>
    <w:rsid w:val="00EE7D0D"/>
    <w:rsid w:val="00EF5C21"/>
    <w:rsid w:val="00F016AA"/>
    <w:rsid w:val="00F0287B"/>
    <w:rsid w:val="00F26DED"/>
    <w:rsid w:val="00F27602"/>
    <w:rsid w:val="00F41608"/>
    <w:rsid w:val="00F45BF6"/>
    <w:rsid w:val="00F50AA0"/>
    <w:rsid w:val="00F52B44"/>
    <w:rsid w:val="00F64D60"/>
    <w:rsid w:val="00F73B5D"/>
    <w:rsid w:val="00F91325"/>
    <w:rsid w:val="00F92B4B"/>
    <w:rsid w:val="00F93523"/>
    <w:rsid w:val="00F93E9C"/>
    <w:rsid w:val="00FA0578"/>
    <w:rsid w:val="00FB1671"/>
    <w:rsid w:val="00FB72CE"/>
    <w:rsid w:val="00FB75E2"/>
    <w:rsid w:val="00FC2C4F"/>
    <w:rsid w:val="00FC7202"/>
    <w:rsid w:val="00FD0CDF"/>
    <w:rsid w:val="00FD4BEE"/>
    <w:rsid w:val="00FE0523"/>
    <w:rsid w:val="00FE6845"/>
    <w:rsid w:val="00FF4BD9"/>
    <w:rsid w:val="01BEC271"/>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2.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615F76-B593-4600-AF74-2E5638B85376}">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5</Pages>
  <Words>1614</Words>
  <Characters>10175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11766</CharactersWithSpaces>
  <SharedDoc>false</SharedDoc>
  <HLinks>
    <vt:vector size="24" baseType="variant">
      <vt:variant>
        <vt:i4>6422640</vt:i4>
      </vt:variant>
      <vt:variant>
        <vt:i4>12</vt:i4>
      </vt:variant>
      <vt:variant>
        <vt:i4>0</vt:i4>
      </vt:variant>
      <vt:variant>
        <vt:i4>5</vt:i4>
      </vt:variant>
      <vt:variant>
        <vt:lpwstr>mailto:</vt:lpwstr>
      </vt:variant>
      <vt:variant>
        <vt:lpwstr/>
      </vt:variant>
      <vt:variant>
        <vt:i4>524335</vt:i4>
      </vt:variant>
      <vt:variant>
        <vt:i4>9</vt:i4>
      </vt:variant>
      <vt:variant>
        <vt:i4>0</vt:i4>
      </vt:variant>
      <vt:variant>
        <vt:i4>5</vt:i4>
      </vt:variant>
      <vt:variant>
        <vt:lpwstr>mailto:invoice@giz.de</vt:lpwstr>
      </vt:variant>
      <vt:variant>
        <vt:lpwstr/>
      </vt:variant>
      <vt:variant>
        <vt:i4>524335</vt:i4>
      </vt:variant>
      <vt:variant>
        <vt:i4>3</vt:i4>
      </vt:variant>
      <vt:variant>
        <vt:i4>0</vt:i4>
      </vt:variant>
      <vt:variant>
        <vt:i4>5</vt:i4>
      </vt:variant>
      <vt:variant>
        <vt:lpwstr>mailto:invoice@giz.de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Eaton, David GIZ</cp:lastModifiedBy>
  <cp:revision>2</cp:revision>
  <dcterms:created xsi:type="dcterms:W3CDTF">2026-08-21T11:31:00Z</dcterms:created>
  <dcterms:modified xsi:type="dcterms:W3CDTF">2026-08-21T11:31:00Z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